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>
      <w:pPr>
        <w:pStyle w:val="7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>
      <w:pPr>
        <w:pStyle w:val="7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lang w:val="bs-Latn-BA" w:eastAsia="bs-Latn-B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-28575</wp:posOffset>
            </wp:positionV>
            <wp:extent cx="3314700" cy="9144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9"/>
          <w:szCs w:val="19"/>
          <w:lang w:val="hr-HR"/>
        </w:rPr>
        <w:t xml:space="preserve">D.o.o. „TRA“ Agencija za razvoj općineTešanj, Trg Alije Izetbegovića br.11 </w:t>
      </w:r>
    </w:p>
    <w:p>
      <w:pPr>
        <w:pStyle w:val="7"/>
        <w:spacing w:line="312" w:lineRule="auto"/>
        <w:outlineLvl w:val="0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74260 Tešanj </w:t>
      </w:r>
    </w:p>
    <w:p>
      <w:pPr>
        <w:pStyle w:val="7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Tel./Fax: +387 32 650 608; +387 32 650 390; </w:t>
      </w:r>
    </w:p>
    <w:p>
      <w:pPr>
        <w:pStyle w:val="7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e-mail: </w:t>
      </w:r>
      <w:r>
        <w:fldChar w:fldCharType="begin"/>
      </w:r>
      <w:r>
        <w:instrText xml:space="preserve"> HYPERLINK "mailto:tra@tra.ba" </w:instrText>
      </w:r>
      <w:r>
        <w:fldChar w:fldCharType="separate"/>
      </w:r>
      <w:r>
        <w:rPr>
          <w:rStyle w:val="4"/>
          <w:rFonts w:ascii="Arial" w:hAnsi="Arial" w:cs="Arial"/>
          <w:sz w:val="19"/>
          <w:szCs w:val="19"/>
          <w:lang w:val="hr-HR"/>
        </w:rPr>
        <w:t>tra@tra.ba</w:t>
      </w:r>
      <w:r>
        <w:rPr>
          <w:rStyle w:val="4"/>
          <w:rFonts w:ascii="Arial" w:hAnsi="Arial" w:cs="Arial"/>
          <w:sz w:val="19"/>
          <w:szCs w:val="19"/>
          <w:lang w:val="hr-HR"/>
        </w:rPr>
        <w:fldChar w:fldCharType="end"/>
      </w:r>
    </w:p>
    <w:p>
      <w:pPr>
        <w:pStyle w:val="7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Broj: 04-02-007/23</w:t>
      </w:r>
    </w:p>
    <w:p>
      <w:r>
        <w:t>Datum: 16.01.202</w:t>
      </w:r>
      <w:r>
        <w:rPr>
          <w:rFonts w:hint="default"/>
          <w:lang w:val="bs-Latn-BA"/>
        </w:rPr>
        <w:t>3</w:t>
      </w:r>
      <w:r>
        <w:t>.godine</w:t>
      </w:r>
      <w:bookmarkStart w:id="0" w:name="_GoBack"/>
      <w:bookmarkEnd w:id="0"/>
    </w:p>
    <w:p>
      <w:r>
        <w:t xml:space="preserve">Vrijeme: 16:00 h </w:t>
      </w:r>
    </w:p>
    <w:p>
      <w:pPr>
        <w:jc w:val="center"/>
        <w:outlineLvl w:val="0"/>
        <w:rPr>
          <w:b/>
        </w:rPr>
      </w:pPr>
      <w:r>
        <w:rPr>
          <w:b/>
        </w:rPr>
        <w:t>ZAPISNIK</w:t>
      </w:r>
    </w:p>
    <w:p>
      <w:pPr>
        <w:jc w:val="center"/>
      </w:pPr>
      <w:r>
        <w:rPr>
          <w:b/>
        </w:rPr>
        <w:t xml:space="preserve">  sa XIII </w:t>
      </w:r>
      <w:r>
        <w:t>sjednice Nadzornog odbora  „TRA“ d.o.o-Agencije za razvoj općine Tešanj</w:t>
      </w:r>
    </w:p>
    <w:tbl>
      <w:tblPr>
        <w:tblStyle w:val="3"/>
        <w:tblW w:w="5800" w:type="pct"/>
        <w:tblInd w:w="-743" w:type="dxa"/>
        <w:tbl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single" w:color="7BA0CD" w:sz="8" w:space="0"/>
          <w:insideV w:val="single" w:color="7BA0CD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9549"/>
      </w:tblGrid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single" w:color="7BA0C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pct"/>
            <w:shd w:val="clear" w:color="auto" w:fill="auto"/>
          </w:tcPr>
          <w:p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Mjesto</w:t>
            </w:r>
          </w:p>
        </w:tc>
        <w:tc>
          <w:tcPr>
            <w:tcW w:w="4432" w:type="pct"/>
            <w:shd w:val="clear" w:color="auto" w:fill="auto"/>
          </w:tcPr>
          <w:p>
            <w:pPr>
              <w:pStyle w:val="10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Prostorije TRA Agencije za razvoj općine Tešanj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single" w:color="7BA0C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pct"/>
            <w:shd w:val="clear" w:color="auto" w:fill="auto"/>
          </w:tcPr>
          <w:p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Zapisničar</w:t>
            </w:r>
          </w:p>
        </w:tc>
        <w:tc>
          <w:tcPr>
            <w:tcW w:w="4432" w:type="pct"/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ind w:left="216" w:hanging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lang w:val="bs-Latn-BA"/>
              </w:rPr>
              <w:t>Muamer Omahić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single" w:color="7BA0C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pct"/>
            <w:shd w:val="clear" w:color="auto" w:fill="auto"/>
          </w:tcPr>
          <w:p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</w:t>
            </w:r>
          </w:p>
        </w:tc>
        <w:tc>
          <w:tcPr>
            <w:tcW w:w="4432" w:type="pct"/>
            <w:shd w:val="clear" w:color="auto" w:fill="auto"/>
          </w:tcPr>
          <w:p>
            <w:r>
              <w:t>XIII sjednice Nadzornog odbora  „TRA“ d.o.o-Agencije za razvoj općine Tešanj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single" w:color="7BA0C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pct"/>
            <w:shd w:val="clear" w:color="auto" w:fill="auto"/>
          </w:tcPr>
          <w:p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Prisutni</w:t>
            </w:r>
          </w:p>
        </w:tc>
        <w:tc>
          <w:tcPr>
            <w:tcW w:w="4432" w:type="pct"/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Šerif Plančić, Predsjednik NO TRA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Fuad Šišić , član NO TRA                                                                        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Hajrudin Alić, član NO TRA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>
            <w:pPr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Prisutni član Uprave Agencije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1. Edin Ibrahimović, direktor Agencije za razvoj općine Tešanj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single" w:color="7BA0C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pct"/>
            <w:shd w:val="clear" w:color="auto" w:fill="auto"/>
          </w:tcPr>
          <w:p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Odsutni</w:t>
            </w:r>
          </w:p>
        </w:tc>
        <w:tc>
          <w:tcPr>
            <w:tcW w:w="4432" w:type="pct"/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ind w:left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-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single" w:color="7BA0C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pct"/>
            <w:shd w:val="clear" w:color="auto" w:fill="auto"/>
          </w:tcPr>
          <w:p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Dnevni red</w:t>
            </w:r>
          </w:p>
        </w:tc>
        <w:tc>
          <w:tcPr>
            <w:tcW w:w="4432" w:type="pct"/>
            <w:shd w:val="clear" w:color="auto" w:fill="auto"/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Usvajanje zapisnika sa 12. održane sjednice NO</w:t>
            </w:r>
          </w:p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Izvještaj o realizaciji ciljeva IV kvartal 2022. godine</w:t>
            </w:r>
          </w:p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Plan TRA d.o.o za naredne 4. godine </w:t>
            </w:r>
          </w:p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Plan rada TRA d.o.o za 2023. godinu</w:t>
            </w:r>
          </w:p>
          <w:p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single" w:color="7BA0C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pct"/>
            <w:shd w:val="clear" w:color="auto" w:fill="auto"/>
          </w:tcPr>
          <w:p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Sažetak sastanka</w:t>
            </w:r>
          </w:p>
        </w:tc>
        <w:tc>
          <w:tcPr>
            <w:tcW w:w="4432" w:type="pct"/>
            <w:shd w:val="clear" w:color="auto" w:fill="auto"/>
          </w:tcPr>
          <w:p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AD1.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Predsjednik NO TRA Agencije, je otvorio XIII sjednicu NO, konstatovao da su prisutni svi članovi NO  te pozdravio sve prisutne i zahvalio se na odzivu. Nakon prezentovanja prijedloga dnevnog reda za XIII sjednicu,  isti je usvojen. Kada je u pitanju 1. Tačka dnevnog reda, nije bilo rasprave. Potom se pristupilo glasanju i zapisnik  je jednoglasno usvojen.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Zaključak 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Zapisnik sa 12. sjednice NO je jednoglasno usvojen.</w:t>
            </w:r>
          </w:p>
          <w:p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Predsjednik NO je otvorio drugu tačku dnevnog reda. U toku rasprave za ovu tačku dnevnog reda uzeli su učešće svi prisutni.  Tokom rasprave direktor je prezentovao izvještaj za 4 kvartal 2022. godine. Iznesen je prijedlog da se provjeri da li je potrebno uraditi rebalans Budžeta TRA d.o.o .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cs="Calibri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bs-Latn-BA"/>
              </w:rPr>
              <w:t xml:space="preserve">Zaključak: 2.1. 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cs="Calibri"/>
                <w:b/>
                <w:bCs/>
                <w:sz w:val="22"/>
                <w:lang w:val="bs-Latn-BA"/>
              </w:rPr>
            </w:pPr>
            <w:r>
              <w:rPr>
                <w:rFonts w:cs="Calibri"/>
                <w:b/>
                <w:bCs/>
                <w:sz w:val="22"/>
                <w:lang w:val="bs-Latn-BA"/>
              </w:rPr>
              <w:t>Usvaja se Izvještaj o radu TRA d.o.o- Agencije za razvoj općine Tešanj za četvrti kvartal 2022. godine.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cs="Calibri"/>
                <w:b/>
                <w:bCs/>
                <w:sz w:val="22"/>
                <w:lang w:val="bs-Latn-BA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b/>
                <w:bCs/>
                <w:sz w:val="22"/>
                <w:lang w:val="bs-Latn-BA"/>
              </w:rPr>
              <w:t xml:space="preserve">AD3 </w:t>
            </w:r>
            <w:r>
              <w:rPr>
                <w:rFonts w:cs="Calibri"/>
                <w:sz w:val="22"/>
                <w:lang w:val="bs-Latn-BA"/>
              </w:rPr>
              <w:t xml:space="preserve">Predsjednik NO je otvorio treću tačku dnevnog reda. Tokom rasprave iznesno je nekoliko prijedloga i sugestija na plan rada TRA d.o.o za naredne 4 godine; Potrebno je korigovati iznose za plaće zaposlenika po godinama i da iste prate trend rasta „troškova života“ . Izneseno je pojašnjenje u vezi dijela koji se odnosi na „Upravljanje talentima“. Data je saglasnost Osnivača na  prijedlog Plana poslovanja TRA  d.o.o za naredne 4 godine. 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cs="Calibri"/>
                <w:b/>
                <w:sz w:val="22"/>
                <w:szCs w:val="22"/>
                <w:lang w:val="bs-Latn-BA"/>
              </w:rPr>
            </w:pPr>
            <w:r>
              <w:rPr>
                <w:rFonts w:cs="Calibri"/>
                <w:b/>
                <w:sz w:val="22"/>
                <w:szCs w:val="22"/>
                <w:lang w:val="bs-Latn-BA"/>
              </w:rPr>
              <w:t>Zaključak 3.1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Usvaja se Plan poslovanja TRA d.o.o-Agencije za razvoj općine Tešanj za naredne 4 godine.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AD4. 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Predsjednik NO je otvorio četvrtu  tačku dnevnog reda. Plan rada TRA d.o.o za 2023. godinu.  U Planu dodatno je obrazložen Budžet TRA d.o.o i pojedine oblasti na kojima će uposlenici TRA d.o.o intezivno raditi u 2023. godini. 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Zaključak 4.1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Usvaja se Plan rada TRA d.o.o za 2023. godinu.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Zaključak 4.2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Nadzorni odbor TRA d.o.o je zauzeo stav da je potrebno  novčane naknade za rad  u Nadzornom odboru TRA d.o.o uskladiti sa povećanjem naknada u Općinskom vijeću Tešanj i to; 90% iznosa kojeg trenutno imaju Općinski viječnici za Predsjednika NO TRA i 80% iznosa kojeg trenutno imaju Općinski viječnici za članove NO TRA d.o.o, uz 20% umanjenja pomenutih iznosa za mjesec u kojem nije održana sjednica. Pored navedenog novčane naknade za rad u Nadzornom odboru TRA d.o.o potrebno je uskladiti sa primanjima članova Nadzornih odbora u ostalim JP, kojima je osnivač Općina Tešanj.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ODLUKA O IZMJENI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Odluke o utvrđivanju visine plaće i prava na prijevoz  broj:  </w:t>
            </w:r>
            <w:r>
              <w:rPr>
                <w:rFonts w:ascii="Arial" w:hAnsi="Arial" w:eastAsia="Calibri" w:cs="Arial"/>
                <w:b/>
                <w:bCs/>
                <w:sz w:val="19"/>
                <w:szCs w:val="19"/>
                <w:lang w:val="hr-HR"/>
              </w:rPr>
              <w:t>04-04-130/22 od 04.04.2022. godine, kojem se važenje iste produžuje do donošenja nove odluke Nadzornog odbora.</w:t>
            </w: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="215" w:hanging="215"/>
              <w:jc w:val="both"/>
              <w:rPr>
                <w:bCs/>
                <w:sz w:val="22"/>
                <w:szCs w:val="22"/>
                <w:lang w:val="bs-Latn-BA"/>
              </w:rPr>
            </w:pPr>
            <w:r>
              <w:rPr>
                <w:rFonts w:cs="Calibri"/>
                <w:bCs/>
                <w:sz w:val="22"/>
                <w:szCs w:val="22"/>
                <w:lang w:val="bs-Latn-BA"/>
              </w:rPr>
              <w:t>Sjednica okončana u 17 i 12 h</w:t>
            </w:r>
          </w:p>
          <w:p>
            <w:pPr>
              <w:pStyle w:val="10"/>
              <w:numPr>
                <w:ilvl w:val="0"/>
                <w:numId w:val="0"/>
              </w:numPr>
              <w:ind w:left="215" w:hanging="215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</w:p>
          <w:p>
            <w:pPr>
              <w:pStyle w:val="10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Zapisničar: Muamer Omahić            </w:t>
            </w:r>
            <w:r>
              <w:rPr>
                <w:rFonts w:cs="Calibri"/>
                <w:sz w:val="22"/>
                <w:szCs w:val="22"/>
                <w:lang w:val="bs-Latn-BA"/>
              </w:rPr>
              <w:t>Šerif Plančić, Predsjednik NO TRA                                   ______________________                                                          __________________________</w:t>
            </w:r>
          </w:p>
          <w:p>
            <w:pPr>
              <w:pStyle w:val="10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</w:p>
          <w:p>
            <w:pPr>
              <w:pStyle w:val="10"/>
              <w:numPr>
                <w:ilvl w:val="0"/>
                <w:numId w:val="0"/>
              </w:numPr>
              <w:jc w:val="both"/>
              <w:rPr>
                <w:sz w:val="22"/>
                <w:lang w:val="bs-Latn-BA"/>
              </w:rPr>
            </w:pPr>
          </w:p>
        </w:tc>
      </w:tr>
    </w:tbl>
    <w:p>
      <w:pPr>
        <w:outlineLvl w:val="0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129EF"/>
    <w:multiLevelType w:val="multilevel"/>
    <w:tmpl w:val="7D7129EF"/>
    <w:lvl w:ilvl="0" w:tentative="0">
      <w:start w:val="1"/>
      <w:numFmt w:val="bullet"/>
      <w:pStyle w:val="10"/>
      <w:lvlText w:val=""/>
      <w:lvlJc w:val="left"/>
      <w:pPr>
        <w:ind w:left="216" w:hanging="216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0F"/>
    <w:rsid w:val="000126BE"/>
    <w:rsid w:val="00036C10"/>
    <w:rsid w:val="00051143"/>
    <w:rsid w:val="00053225"/>
    <w:rsid w:val="0005461D"/>
    <w:rsid w:val="000710A9"/>
    <w:rsid w:val="00077889"/>
    <w:rsid w:val="00082E52"/>
    <w:rsid w:val="000A1D83"/>
    <w:rsid w:val="000B66DE"/>
    <w:rsid w:val="000D04A2"/>
    <w:rsid w:val="000D59DC"/>
    <w:rsid w:val="000E06CF"/>
    <w:rsid w:val="000F5741"/>
    <w:rsid w:val="0014188F"/>
    <w:rsid w:val="0016574F"/>
    <w:rsid w:val="0019697D"/>
    <w:rsid w:val="001B1FE3"/>
    <w:rsid w:val="001B786B"/>
    <w:rsid w:val="00205CFF"/>
    <w:rsid w:val="00212AB5"/>
    <w:rsid w:val="00277C00"/>
    <w:rsid w:val="00290DBC"/>
    <w:rsid w:val="002935BE"/>
    <w:rsid w:val="002D5674"/>
    <w:rsid w:val="002F5FFE"/>
    <w:rsid w:val="00345848"/>
    <w:rsid w:val="0035186D"/>
    <w:rsid w:val="00365756"/>
    <w:rsid w:val="003B2042"/>
    <w:rsid w:val="003B4154"/>
    <w:rsid w:val="003F092D"/>
    <w:rsid w:val="003F1846"/>
    <w:rsid w:val="00404F42"/>
    <w:rsid w:val="00427EE8"/>
    <w:rsid w:val="004527E1"/>
    <w:rsid w:val="004906CD"/>
    <w:rsid w:val="004D4CC9"/>
    <w:rsid w:val="004E1A2E"/>
    <w:rsid w:val="004E2948"/>
    <w:rsid w:val="00523C9A"/>
    <w:rsid w:val="00571246"/>
    <w:rsid w:val="00575AA7"/>
    <w:rsid w:val="0058248F"/>
    <w:rsid w:val="005F7B38"/>
    <w:rsid w:val="00611CCE"/>
    <w:rsid w:val="006236B0"/>
    <w:rsid w:val="006A7BA7"/>
    <w:rsid w:val="006C7813"/>
    <w:rsid w:val="007378D5"/>
    <w:rsid w:val="007630B8"/>
    <w:rsid w:val="00792AE2"/>
    <w:rsid w:val="007A2CD3"/>
    <w:rsid w:val="007B2470"/>
    <w:rsid w:val="007C0061"/>
    <w:rsid w:val="00803626"/>
    <w:rsid w:val="00820EA4"/>
    <w:rsid w:val="008B36F0"/>
    <w:rsid w:val="008F1E9A"/>
    <w:rsid w:val="008F686E"/>
    <w:rsid w:val="00916DF4"/>
    <w:rsid w:val="0094496D"/>
    <w:rsid w:val="00971DF9"/>
    <w:rsid w:val="00973D19"/>
    <w:rsid w:val="009B13B3"/>
    <w:rsid w:val="009E7BA4"/>
    <w:rsid w:val="00A04E5A"/>
    <w:rsid w:val="00A375C8"/>
    <w:rsid w:val="00A66E8D"/>
    <w:rsid w:val="00A67058"/>
    <w:rsid w:val="00A6787D"/>
    <w:rsid w:val="00AA300F"/>
    <w:rsid w:val="00AD2F2A"/>
    <w:rsid w:val="00AE0933"/>
    <w:rsid w:val="00B052ED"/>
    <w:rsid w:val="00B112F1"/>
    <w:rsid w:val="00B20ADC"/>
    <w:rsid w:val="00B23C40"/>
    <w:rsid w:val="00B42FBC"/>
    <w:rsid w:val="00B53FFF"/>
    <w:rsid w:val="00B60627"/>
    <w:rsid w:val="00B61EFF"/>
    <w:rsid w:val="00B82716"/>
    <w:rsid w:val="00B917D5"/>
    <w:rsid w:val="00B92CBA"/>
    <w:rsid w:val="00C1341F"/>
    <w:rsid w:val="00C8011F"/>
    <w:rsid w:val="00C82373"/>
    <w:rsid w:val="00CA47C3"/>
    <w:rsid w:val="00CA7BBA"/>
    <w:rsid w:val="00D057B1"/>
    <w:rsid w:val="00D53E21"/>
    <w:rsid w:val="00D61D1B"/>
    <w:rsid w:val="00D71926"/>
    <w:rsid w:val="00D810B9"/>
    <w:rsid w:val="00D84A65"/>
    <w:rsid w:val="00D96CD5"/>
    <w:rsid w:val="00DB586B"/>
    <w:rsid w:val="00DD5CBC"/>
    <w:rsid w:val="00DE032A"/>
    <w:rsid w:val="00DF0206"/>
    <w:rsid w:val="00E20CAC"/>
    <w:rsid w:val="00E379D6"/>
    <w:rsid w:val="00E470B7"/>
    <w:rsid w:val="00E84530"/>
    <w:rsid w:val="00E862F2"/>
    <w:rsid w:val="00F31593"/>
    <w:rsid w:val="00FA27D0"/>
    <w:rsid w:val="00FA3D8D"/>
    <w:rsid w:val="00FA45C6"/>
    <w:rsid w:val="00FA7794"/>
    <w:rsid w:val="00FD7BBE"/>
    <w:rsid w:val="5D6E2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spacing w:before="100" w:beforeAutospacing="1" w:after="100" w:afterAutospacing="1"/>
    </w:pPr>
    <w:rPr>
      <w:lang w:val="hr-HR" w:eastAsia="hr-HR"/>
    </w:rPr>
  </w:style>
  <w:style w:type="character" w:customStyle="1" w:styleId="6">
    <w:name w:val="Bez proreda Char"/>
    <w:link w:val="7"/>
    <w:locked/>
    <w:uiPriority w:val="0"/>
    <w:rPr>
      <w:rFonts w:ascii="Calibri" w:hAnsi="Calibri" w:eastAsia="Calibri" w:cs="Calibri"/>
      <w:lang w:val="en-US"/>
    </w:rPr>
  </w:style>
  <w:style w:type="paragraph" w:customStyle="1" w:styleId="7">
    <w:name w:val="Bez proreda"/>
    <w:link w:val="6"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8">
    <w:name w:val="apple-converted-space"/>
    <w:basedOn w:val="2"/>
    <w:uiPriority w:val="0"/>
  </w:style>
  <w:style w:type="paragraph" w:customStyle="1" w:styleId="9">
    <w:name w:val="x_msolistparagraph"/>
    <w:basedOn w:val="1"/>
    <w:uiPriority w:val="0"/>
    <w:pPr>
      <w:spacing w:before="100" w:beforeAutospacing="1" w:after="100" w:afterAutospacing="1"/>
    </w:pPr>
    <w:rPr>
      <w:lang w:bidi="ta-IN"/>
    </w:rPr>
  </w:style>
  <w:style w:type="paragraph" w:customStyle="1" w:styleId="10">
    <w:name w:val="Table Bullets"/>
    <w:basedOn w:val="1"/>
    <w:qFormat/>
    <w:uiPriority w:val="0"/>
    <w:pPr>
      <w:numPr>
        <w:ilvl w:val="0"/>
        <w:numId w:val="1"/>
      </w:numPr>
      <w:contextualSpacing/>
    </w:pPr>
    <w:rPr>
      <w:rFonts w:ascii="Calibri" w:hAnsi="Calibri" w:eastAsia="MS Mincho"/>
      <w:sz w:val="20"/>
      <w:lang w:val="en-US" w:eastAsia="en-US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12">
    <w:name w:val="No Spacing Char"/>
    <w:link w:val="11"/>
    <w:uiPriority w:val="1"/>
    <w:rPr>
      <w:rFonts w:ascii="Calibri" w:hAnsi="Calibri" w:eastAsia="Times New Roman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3175</Characters>
  <Lines>26</Lines>
  <Paragraphs>7</Paragraphs>
  <TotalTime>497</TotalTime>
  <ScaleCrop>false</ScaleCrop>
  <LinksUpToDate>false</LinksUpToDate>
  <CharactersWithSpaces>3725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2022-10-05T09:55:00Z</dcterms:created>
  <dc:creator>Acer-10</dc:creator>
  <cp:lastModifiedBy>pc</cp:lastModifiedBy>
  <cp:lastPrinted>2023-04-13T09:57:00Z</cp:lastPrinted>
  <dcterms:modified xsi:type="dcterms:W3CDTF">2023-12-11T10:52:28Z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5D1F8CF740C84B4693B5A755B3FEE0E8_12</vt:lpwstr>
  </property>
</Properties>
</file>